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textAlignment w:val="baseline"/>
        <w:rPr>
          <w:rFonts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关于做好2017年省社科联研究课题</w:t>
      </w:r>
    </w:p>
    <w:p>
      <w:pPr>
        <w:widowControl/>
        <w:shd w:val="clear" w:color="auto" w:fill="FFFFFF"/>
        <w:spacing w:line="360" w:lineRule="atLeast"/>
        <w:jc w:val="center"/>
        <w:textAlignment w:val="baseline"/>
        <w:rPr>
          <w:rFonts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和省级出版资助项目申报工作的通知</w:t>
      </w:r>
    </w:p>
    <w:p>
      <w:pPr>
        <w:widowControl/>
        <w:shd w:val="clear" w:color="auto" w:fill="FFFFFF"/>
        <w:spacing w:line="360" w:lineRule="atLeast"/>
        <w:jc w:val="center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浙社科联发</w:t>
      </w:r>
      <w:r>
        <w:rPr>
          <w:rFonts w:hint="eastAsia" w:ascii="Arial Unicode MS" w:hAnsi="Arial Unicode MS" w:eastAsia="Arial Unicode MS" w:cs="Arial Unicode MS"/>
          <w:color w:val="333333"/>
          <w:kern w:val="0"/>
          <w:sz w:val="28"/>
          <w:szCs w:val="28"/>
        </w:rPr>
        <w:t>〔2016〕9号</w:t>
      </w:r>
    </w:p>
    <w:p>
      <w:pPr>
        <w:widowControl/>
        <w:shd w:val="clear" w:color="auto" w:fill="FFFFFF"/>
        <w:spacing w:line="360" w:lineRule="atLeast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各有关单位：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根据省社科联的工作安排，现将2017年度省社科联研究课题、省级出版资助申报工作等有关事项，通知如下：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黑体" w:hAnsi="黑体" w:eastAsia="黑体" w:cs="黑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一、省社科联研究课题申报</w:t>
      </w:r>
    </w:p>
    <w:p>
      <w:pPr>
        <w:adjustRightInd w:val="0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为了适应我省学术发展和研究队伍的变化，充分发挥省社科联课题在促进学会发展、推进基层社联组织建设、培养学术人才的作用，从今年开始，对课题类型和申报对象、时间、方式等进行改进调整。</w:t>
      </w:r>
    </w:p>
    <w:p>
      <w:pPr>
        <w:numPr>
          <w:ilvl w:val="0"/>
          <w:numId w:val="1"/>
        </w:numPr>
        <w:adjustRightInd w:val="0"/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课题类别</w:t>
      </w:r>
    </w:p>
    <w:p>
      <w:pPr>
        <w:adjustRightInd w:val="0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省社科联研究课题分为年度课题和社团专项课题两类。</w:t>
      </w:r>
    </w:p>
    <w:p>
      <w:pPr>
        <w:adjustRightInd w:val="0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年度课题主要是面向我省高校社科联、党校系统、市（县、市、区）社科联以及有关科研机构等。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社团专项课题主要是面向各类学会（研究会、协会）、民研机构等，采取</w:t>
      </w:r>
      <w:r>
        <w:rPr>
          <w:rFonts w:hint="eastAsia" w:ascii="仿宋" w:hAnsi="仿宋" w:eastAsia="仿宋" w:cs="仿宋"/>
          <w:sz w:val="28"/>
          <w:szCs w:val="28"/>
        </w:rPr>
        <w:t>以成果申报的形式。2017年社团专项课题定向支持浙江省社会科学界第三届学术年会活动，不在本次申报之列。</w:t>
      </w:r>
    </w:p>
    <w:p>
      <w:pPr>
        <w:widowControl/>
        <w:shd w:val="clear" w:color="auto" w:fill="FFFFFF"/>
        <w:spacing w:line="360" w:lineRule="atLeast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2、课题资助</w:t>
      </w:r>
    </w:p>
    <w:p>
      <w:pPr>
        <w:widowControl/>
        <w:shd w:val="clear" w:color="auto" w:fill="FFFFFF"/>
        <w:spacing w:line="360" w:lineRule="atLeast"/>
        <w:ind w:firstLine="420" w:firstLineChars="15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课题资助根据专家评审结果，分为重点课题、一般课题和立项不资助课题三类。资助经费为重点课题1万元，一般课题0.5万元。应用对策类课题的完成时间原则上为1年，基础理论类课题的完成时间为2-3年。</w:t>
      </w:r>
    </w:p>
    <w:p>
      <w:pPr>
        <w:widowControl/>
        <w:shd w:val="clear" w:color="auto" w:fill="FFFFFF"/>
        <w:spacing w:line="360" w:lineRule="atLeast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  3、申报要求</w:t>
      </w:r>
    </w:p>
    <w:p>
      <w:pPr>
        <w:widowControl/>
        <w:shd w:val="clear" w:color="auto" w:fill="FFFFFF"/>
        <w:spacing w:line="360" w:lineRule="atLeast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每位课题负责人，只能申报一项省社科联研究课题。且同年度不能申报省社科联系统其它课题（省社科规划课题、省社科重点研究基地课题、省社科普及课题），同时课题组成员也不能以相同的内容申报上述课题。凡已承担国家社科基金项目、省社科规划课题、省社科联、省社科普及课题未完成者，不得申报2017年省社科联研究课题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课题申报材料要做到规范、准确、齐全、一致。课题申报活页不得泄漏个人及单位信息。</w:t>
      </w:r>
    </w:p>
    <w:p>
      <w:pPr>
        <w:widowControl/>
        <w:shd w:val="clear" w:color="auto" w:fill="FFFFFF"/>
        <w:spacing w:line="360" w:lineRule="atLeast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 xml:space="preserve"> 4、申报程序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高校等单位的申报材料交由各单位科研管理部门统一汇总后上报；县（市、区）社科联，地方党校等由各市社科联统一汇总。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推荐单位要认真审查课题申报材料，填写好本单位所有推荐课题的汇总表和推荐意见。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申报材料受理截止时间为：2016年5月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5、申报材料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（1）经推荐单位审查合格、同意推荐并盖章的纸质《2017年省社科联研究课题申报表》（一式1份，A3纸双面打印，中缝装订）；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（2）纸质《2017年省社科联研究课题论证（活页）》（一式6份，A3纸双面打印，中缝装订）；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（3）《2017年省社科联研究课题申报推荐单位汇总表》纸质材料1份。</w:t>
      </w:r>
    </w:p>
    <w:p>
      <w:pPr>
        <w:widowControl/>
        <w:shd w:val="clear" w:color="auto" w:fill="FFFFFF"/>
        <w:spacing w:line="360" w:lineRule="atLeast"/>
        <w:textAlignment w:val="baseline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 xml:space="preserve"> 二、2017年度省级出版资助项目申报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1、资助范围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由省内社科理论研究工作者撰写的、在本次申报截止时间之前尚未正式出版的社科类学术著作书稿。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申报者必须是著作权所有者。受委托的申报者须持有著作权所有者的委托书或法律证据。著作权属多人时，由主要撰写人或主编提出申报，并须有全体人员的签名。著作权必须无任何争议。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申报者已完成全部书稿（字数不少于15万字），且尚未正式出版。</w:t>
      </w:r>
    </w:p>
    <w:p>
      <w:pPr>
        <w:widowControl/>
        <w:shd w:val="clear" w:color="auto" w:fill="FFFFFF"/>
        <w:spacing w:line="360" w:lineRule="atLeast"/>
        <w:ind w:firstLine="57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以下著作不列入资助范围：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1）已被立项为国家社科项目、教育部社科项目、中国博士后科学基金项目、国家及本省自然基金项目、浙江省科技厅和省科协项目、浙江省哲学社会科学规划重点课题、浙江文化研究工程项目以及外省（市、自治区）社科项目等省级及以上科研项目成果的书稿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（2）社会科学译著、论文集、教科书、工具书（包括辞书）、科普通俗读物、资料汇编、外语撰写著作，以及申报者与国外人士合作的成果等。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2、资助类型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出版资助项目实行自行申报、专家评审、择优资助，并列入当代浙江学术文库。</w:t>
      </w:r>
    </w:p>
    <w:p>
      <w:pPr>
        <w:widowControl/>
        <w:shd w:val="clear" w:color="auto" w:fill="FFFFFF"/>
        <w:spacing w:line="360" w:lineRule="atLeast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根据专家评审结果，根据著作质量，分为全额资助、部分资助，分别资助2－5万元出版经费。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受资助作者须与省社联签订资助出版协议，并在指定的出版社出版，出版后提供样书。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3、申报材料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纸质《浙江省省级社会科学学术著作出版资金资助项目申报表》一式1份、《著作内容提要活页》一式6份，申报表、活页均用A3纸双面打印，中缝装订。</w:t>
      </w:r>
    </w:p>
    <w:p>
      <w:pPr>
        <w:widowControl/>
        <w:shd w:val="clear" w:color="auto" w:fill="FFFFFF"/>
        <w:spacing w:line="360" w:lineRule="atLeast"/>
        <w:ind w:firstLine="57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完整的纸质书稿3部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需要匿名）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，包括前言、目录(至少到节)、正文、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主要参考文献。书稿等纸质申报材料一律不予退还。</w:t>
      </w:r>
    </w:p>
    <w:p>
      <w:pPr>
        <w:widowControl/>
        <w:shd w:val="clear" w:color="auto" w:fill="FFFFFF"/>
        <w:spacing w:line="360" w:lineRule="atLeast"/>
        <w:ind w:firstLine="570"/>
        <w:textAlignment w:val="baseline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4、申报程序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高校等单位申报材料由本单位科研管理部门统一汇总后上报，县（市、区）社联、地方其他部门由各市社科联统一汇总。申报截止时间： 2016年5月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日。</w:t>
      </w:r>
    </w:p>
    <w:p>
      <w:pPr>
        <w:widowControl/>
        <w:shd w:val="clear" w:color="auto" w:fill="FFFFFF"/>
        <w:spacing w:line="360" w:lineRule="atLeast"/>
        <w:ind w:firstLine="56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ind w:right="640"/>
        <w:textAlignment w:val="baseline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ind w:right="640"/>
        <w:textAlignment w:val="baseline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360" w:lineRule="atLeast"/>
        <w:ind w:right="80"/>
        <w:jc w:val="right"/>
        <w:textAlignment w:val="baseline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浙江省社会学科界联合会</w:t>
      </w:r>
    </w:p>
    <w:p>
      <w:pPr>
        <w:widowControl/>
        <w:shd w:val="clear" w:color="auto" w:fill="FFFFFF"/>
        <w:spacing w:line="360" w:lineRule="atLeast"/>
        <w:ind w:right="640"/>
        <w:jc w:val="right"/>
        <w:textAlignment w:val="baseline"/>
        <w:rPr>
          <w:rFonts w:ascii="楷体" w:hAnsi="楷体" w:eastAsia="楷体" w:cs="楷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</w:rPr>
        <w:t>2016年4月11</w:t>
      </w:r>
      <w:r>
        <w:rPr>
          <w:rFonts w:hint="eastAsia" w:ascii="楷体" w:hAnsi="楷体" w:eastAsia="楷体" w:cs="楷体"/>
          <w:color w:val="333333"/>
          <w:kern w:val="0"/>
          <w:sz w:val="28"/>
          <w:szCs w:val="28"/>
          <w:lang w:eastAsia="zh-CN"/>
        </w:rPr>
        <w:t>日</w:t>
      </w:r>
    </w:p>
    <w:p>
      <w:pPr>
        <w:widowControl/>
        <w:shd w:val="clear" w:color="auto" w:fill="FFFFFF"/>
        <w:spacing w:line="360" w:lineRule="atLeast"/>
        <w:ind w:right="640"/>
        <w:textAlignment w:val="baseline"/>
        <w:rPr>
          <w:rFonts w:cs="Times New Roman" w:asciiTheme="minorEastAsia" w:hAnsiTheme="minorEastAsia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ind w:left="567" w:right="-199"/>
        <w:textAlignment w:val="baseline"/>
        <w:rPr>
          <w:rFonts w:cs="Times New Roman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333333"/>
          <w:kern w:val="0"/>
          <w:sz w:val="28"/>
          <w:szCs w:val="28"/>
        </w:rPr>
        <w:t>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07790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340348">
    <w:nsid w:val="56FBC43C"/>
    <w:multiLevelType w:val="singleLevel"/>
    <w:tmpl w:val="56FBC43C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93403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5"/>
    <w:rsid w:val="00013FDA"/>
    <w:rsid w:val="00030B8D"/>
    <w:rsid w:val="000520E4"/>
    <w:rsid w:val="000A02F1"/>
    <w:rsid w:val="000F7109"/>
    <w:rsid w:val="0010525A"/>
    <w:rsid w:val="001214F4"/>
    <w:rsid w:val="00217937"/>
    <w:rsid w:val="00233207"/>
    <w:rsid w:val="00277307"/>
    <w:rsid w:val="002B6E16"/>
    <w:rsid w:val="002C4AD0"/>
    <w:rsid w:val="00307E1C"/>
    <w:rsid w:val="003112B5"/>
    <w:rsid w:val="0032087B"/>
    <w:rsid w:val="00385432"/>
    <w:rsid w:val="00393016"/>
    <w:rsid w:val="00402CBB"/>
    <w:rsid w:val="004151AE"/>
    <w:rsid w:val="00452504"/>
    <w:rsid w:val="0047556A"/>
    <w:rsid w:val="00525C6A"/>
    <w:rsid w:val="0052621C"/>
    <w:rsid w:val="00540D8C"/>
    <w:rsid w:val="0055387B"/>
    <w:rsid w:val="005E1BC3"/>
    <w:rsid w:val="005F4C18"/>
    <w:rsid w:val="005F61EF"/>
    <w:rsid w:val="00631230"/>
    <w:rsid w:val="00633C1A"/>
    <w:rsid w:val="006A1419"/>
    <w:rsid w:val="006E0535"/>
    <w:rsid w:val="0071019F"/>
    <w:rsid w:val="00740BD1"/>
    <w:rsid w:val="00783132"/>
    <w:rsid w:val="00855FAC"/>
    <w:rsid w:val="00872105"/>
    <w:rsid w:val="0087438A"/>
    <w:rsid w:val="0088087B"/>
    <w:rsid w:val="008857A2"/>
    <w:rsid w:val="008E2AE5"/>
    <w:rsid w:val="00937647"/>
    <w:rsid w:val="009B2620"/>
    <w:rsid w:val="009D7BB6"/>
    <w:rsid w:val="009F3329"/>
    <w:rsid w:val="00A146C9"/>
    <w:rsid w:val="00A218DA"/>
    <w:rsid w:val="00A86B71"/>
    <w:rsid w:val="00A95E8E"/>
    <w:rsid w:val="00AA0068"/>
    <w:rsid w:val="00AD0665"/>
    <w:rsid w:val="00AE6BAA"/>
    <w:rsid w:val="00AF2B32"/>
    <w:rsid w:val="00B22893"/>
    <w:rsid w:val="00B252D4"/>
    <w:rsid w:val="00B36B2B"/>
    <w:rsid w:val="00BC54B7"/>
    <w:rsid w:val="00BD3A8D"/>
    <w:rsid w:val="00BF0317"/>
    <w:rsid w:val="00C07298"/>
    <w:rsid w:val="00C74E60"/>
    <w:rsid w:val="00CD48BB"/>
    <w:rsid w:val="00CE58E2"/>
    <w:rsid w:val="00D67A9B"/>
    <w:rsid w:val="00D713F0"/>
    <w:rsid w:val="00D87DD6"/>
    <w:rsid w:val="00E600F7"/>
    <w:rsid w:val="00EE7DCE"/>
    <w:rsid w:val="00F20BAE"/>
    <w:rsid w:val="00F55E8E"/>
    <w:rsid w:val="00F6692F"/>
    <w:rsid w:val="00FA2FFE"/>
    <w:rsid w:val="00FE77B7"/>
    <w:rsid w:val="00FF72D8"/>
    <w:rsid w:val="099118E8"/>
    <w:rsid w:val="260D7144"/>
    <w:rsid w:val="39DF4294"/>
    <w:rsid w:val="560C7C73"/>
    <w:rsid w:val="6A7F1902"/>
    <w:rsid w:val="6FE31E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5</Pages>
  <Words>307</Words>
  <Characters>1751</Characters>
  <Lines>14</Lines>
  <Paragraphs>4</Paragraphs>
  <ScaleCrop>false</ScaleCrop>
  <LinksUpToDate>false</LinksUpToDate>
  <CharactersWithSpaces>2054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2016-03-31T11:20:00Z</dcterms:created>
  <dc:creator>大地系统</dc:creator>
  <cp:lastModifiedBy>lenovo</cp:lastModifiedBy>
  <cp:lastPrinted>2016-03-23T03:44:00Z</cp:lastPrinted>
  <dcterms:modified xsi:type="dcterms:W3CDTF">2016-04-12T05:38:51Z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