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浙江音乐学院2019年公开招聘专任教师</w:t>
      </w:r>
    </w:p>
    <w:p>
      <w:pPr>
        <w:spacing w:line="52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考试形式与内容（第二轮）</w:t>
      </w:r>
    </w:p>
    <w:p>
      <w:pPr>
        <w:spacing w:line="520" w:lineRule="exact"/>
        <w:jc w:val="center"/>
        <w:rPr>
          <w:rFonts w:ascii="仿宋" w:hAnsi="仿宋" w:eastAsia="仿宋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专任教师岗位招聘考试主要考察应聘者的专业水准、学术水平、教学组织以及语言表达等方面的能力。按不同专业不同岗位，采取针对性考试。</w:t>
      </w:r>
      <w:r>
        <w:rPr>
          <w:rFonts w:hint="eastAsia" w:ascii="仿宋" w:hAnsi="仿宋" w:eastAsia="仿宋" w:cs="仿宋"/>
          <w:b/>
          <w:sz w:val="32"/>
          <w:szCs w:val="32"/>
        </w:rPr>
        <w:t>如岗位要求应聘者需自带论文、著作或作品音频文件者等材料，均需去除姓名等个人信息，否则视为违规。</w:t>
      </w:r>
      <w:r>
        <w:rPr>
          <w:rFonts w:hint="eastAsia" w:ascii="仿宋" w:hAnsi="仿宋" w:eastAsia="仿宋" w:cs="仿宋"/>
          <w:sz w:val="32"/>
          <w:szCs w:val="32"/>
        </w:rPr>
        <w:t>各岗位考试形式与内容具体如下：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岗位</w:t>
      </w:r>
      <w:r>
        <w:rPr>
          <w:rFonts w:ascii="仿宋" w:hAnsi="仿宋" w:eastAsia="仿宋" w:cs="仿宋"/>
          <w:sz w:val="32"/>
          <w:szCs w:val="32"/>
        </w:rPr>
        <w:t>A19-01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1.初试：自选作品表演（芭蕾变奏和现代舞），伴奏自备，时间6-8分钟左右。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2.复试：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= 1 \* GB3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专业能力测试：即兴创编，现场根据音乐和命题即兴创作两个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分钟左右的舞蹈小品；动作讲解，对“即兴创编”中的一组动作进行分析讲解。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= 2 \* GB3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试讲：公开教学（基本功和性格舞），授课时间30分钟左右，授课内容复试现场抽取，授课对象由我院安排。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= 3 \* GB3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面试。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ascii="仿宋" w:hAnsi="仿宋" w:eastAsia="仿宋" w:cs="仿宋"/>
          <w:sz w:val="32"/>
          <w:szCs w:val="32"/>
        </w:rPr>
        <w:t>A19</w:t>
      </w:r>
      <w:r>
        <w:rPr>
          <w:rFonts w:hint="eastAsia" w:ascii="仿宋" w:hAnsi="仿宋" w:eastAsia="仿宋" w:cs="仿宋"/>
          <w:sz w:val="32"/>
          <w:szCs w:val="32"/>
        </w:rPr>
        <w:t>-02岗位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应聘者参加资格复审时，提交本人已公开发表学术著述目录、2-3篇（部）代表性论文或著作。</w:t>
      </w:r>
      <w:r>
        <w:rPr>
          <w:rFonts w:hint="eastAsia" w:ascii="仿宋" w:hAnsi="仿宋" w:eastAsia="仿宋"/>
          <w:sz w:val="32"/>
          <w:szCs w:val="32"/>
        </w:rPr>
        <w:t>以上材料需提供原件1套，复印件５套（著作1套即可），并确保已隐去个人姓名。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1.试讲：公开教学，授课时间30分钟左右，授课内容自定。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2.面试。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（三）岗位</w:t>
      </w:r>
      <w:r>
        <w:rPr>
          <w:rFonts w:ascii="仿宋" w:hAnsi="仿宋" w:eastAsia="仿宋" w:cs="仿宋"/>
          <w:sz w:val="32"/>
          <w:szCs w:val="32"/>
        </w:rPr>
        <w:t>A19</w:t>
      </w:r>
      <w:r>
        <w:rPr>
          <w:rFonts w:hint="eastAsia" w:ascii="仿宋" w:hAnsi="仿宋" w:eastAsia="仿宋" w:cs="仿宋"/>
          <w:sz w:val="32"/>
          <w:szCs w:val="32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1.初试：笔试</w:t>
      </w:r>
      <w:r>
        <w:rPr>
          <w:rFonts w:hint="eastAsia" w:ascii="仿宋" w:hAnsi="仿宋" w:eastAsia="仿宋"/>
          <w:sz w:val="32"/>
          <w:szCs w:val="32"/>
          <w:lang w:eastAsia="zh-CN"/>
        </w:rPr>
        <w:t>（博士研究生直接进入复试）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2.复试：</w:t>
      </w:r>
      <w:r>
        <w:rPr>
          <w:rFonts w:hint="eastAsia" w:ascii="仿宋" w:hAnsi="仿宋" w:eastAsia="仿宋" w:cs="仿宋"/>
          <w:sz w:val="32"/>
          <w:szCs w:val="32"/>
        </w:rPr>
        <w:t>应聘者参加复试时，提交本人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已公开发表学术著述目录、2-3篇（部）代表性论文或著作。</w:t>
      </w:r>
      <w:r>
        <w:rPr>
          <w:rFonts w:hint="eastAsia" w:ascii="仿宋" w:hAnsi="仿宋" w:eastAsia="仿宋"/>
          <w:sz w:val="32"/>
          <w:szCs w:val="32"/>
        </w:rPr>
        <w:t>以上材料需提供原件1套，复印件５套（著作1套即可），并确保已隐去个人姓名。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= 1 \* GB3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试讲：公开教学，授课时间30分钟左右，授课内容自定。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= 2 \* GB3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面试。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备注：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1.学院提供钢琴，其他主奏或伴奏乐器自备；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2.授课内容提前15分钟抽取；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3.伴奏提供mp3或者cd格式。</w:t>
      </w:r>
    </w:p>
    <w:p>
      <w:pPr>
        <w:adjustRightInd w:val="0"/>
        <w:snapToGrid w:val="0"/>
        <w:spacing w:line="540" w:lineRule="exact"/>
        <w:rPr>
          <w:rFonts w:ascii="仿宋" w:hAnsi="仿宋" w:eastAsia="仿宋"/>
          <w:b/>
          <w:bCs/>
        </w:rPr>
      </w:pPr>
    </w:p>
    <w:p/>
    <w:sectPr>
      <w:pgSz w:w="11906" w:h="16838"/>
      <w:pgMar w:top="1418" w:right="1474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4C"/>
    <w:rsid w:val="00022C4C"/>
    <w:rsid w:val="00253AAF"/>
    <w:rsid w:val="00277DFF"/>
    <w:rsid w:val="0036243A"/>
    <w:rsid w:val="003703CD"/>
    <w:rsid w:val="00381BB5"/>
    <w:rsid w:val="004639BB"/>
    <w:rsid w:val="00582F82"/>
    <w:rsid w:val="006E4ED3"/>
    <w:rsid w:val="00753CBD"/>
    <w:rsid w:val="007945DE"/>
    <w:rsid w:val="00990A57"/>
    <w:rsid w:val="00A656D8"/>
    <w:rsid w:val="00A80011"/>
    <w:rsid w:val="00C504F2"/>
    <w:rsid w:val="00CB6E1F"/>
    <w:rsid w:val="00CE2427"/>
    <w:rsid w:val="00D22455"/>
    <w:rsid w:val="00F35F25"/>
    <w:rsid w:val="00F548E9"/>
    <w:rsid w:val="00F842BE"/>
    <w:rsid w:val="00F86E18"/>
    <w:rsid w:val="3D760337"/>
    <w:rsid w:val="439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0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HTML 预设格式 Char"/>
    <w:basedOn w:val="7"/>
    <w:link w:val="4"/>
    <w:uiPriority w:val="99"/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631</Characters>
  <Lines>5</Lines>
  <Paragraphs>1</Paragraphs>
  <TotalTime>21</TotalTime>
  <ScaleCrop>false</ScaleCrop>
  <LinksUpToDate>false</LinksUpToDate>
  <CharactersWithSpaces>740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2019-06-18T08:27:00Z</dcterms:created>
  <dc:creator>Administrator</dc:creator>
  <cp:lastModifiedBy>项润华-浙音</cp:lastModifiedBy>
  <cp:lastPrinted>2019-11-07T04:34:40Z</cp:lastPrinted>
  <dcterms:modified xsi:type="dcterms:W3CDTF">2019-11-07T08:53:59Z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