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51" w:rsidRPr="001B2851" w:rsidRDefault="001B2851" w:rsidP="001B2851">
      <w:pPr>
        <w:spacing w:line="52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bookmarkStart w:id="0" w:name="_Toc29055"/>
      <w:bookmarkStart w:id="1" w:name="_GoBack"/>
      <w:r w:rsidRPr="001B2851">
        <w:rPr>
          <w:rFonts w:ascii="方正小标宋简体" w:eastAsia="方正小标宋简体" w:hAnsi="Times New Roman" w:hint="eastAsia"/>
          <w:color w:val="000000"/>
          <w:sz w:val="36"/>
          <w:szCs w:val="36"/>
        </w:rPr>
        <w:t>浙江音乐学院</w:t>
      </w:r>
      <w:r w:rsidRPr="001B2851">
        <w:rPr>
          <w:rFonts w:ascii="方正小标宋简体" w:eastAsia="方正小标宋简体" w:hAnsi="Times New Roman"/>
          <w:color w:val="000000"/>
          <w:sz w:val="36"/>
          <w:szCs w:val="36"/>
        </w:rPr>
        <w:t>2017</w:t>
      </w:r>
      <w:r w:rsidRPr="001B2851">
        <w:rPr>
          <w:rFonts w:ascii="方正小标宋简体" w:eastAsia="方正小标宋简体" w:hAnsi="Times New Roman" w:hint="eastAsia"/>
          <w:color w:val="000000"/>
          <w:sz w:val="36"/>
          <w:szCs w:val="36"/>
        </w:rPr>
        <w:t>年人才招聘考试形式与内容</w:t>
      </w:r>
    </w:p>
    <w:bookmarkEnd w:id="1"/>
    <w:p w:rsidR="001B2851" w:rsidRPr="001B2851" w:rsidRDefault="001B2851" w:rsidP="001B2851">
      <w:pPr>
        <w:spacing w:line="520" w:lineRule="exact"/>
        <w:ind w:firstLineChars="200" w:firstLine="880"/>
        <w:rPr>
          <w:rFonts w:ascii="Times New Roman" w:eastAsia="仿宋_GB2312" w:hAnsi="Times New Roman"/>
          <w:color w:val="000000"/>
          <w:sz w:val="44"/>
          <w:szCs w:val="44"/>
        </w:rPr>
      </w:pP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任教师岗位招聘考试主要考察应聘者的专业水准、学术水平、教学组织以及语言表达等方面的能力。按不同专业不同岗位，采取针对性考试。如岗位要求应聘者需自带论文、著作或作品乐谱及作品音频文件者，均需去除姓名、院校等个人信息，如出现此类信息视为违规，取消应聘资格。各岗位考试形式与内容具体如下：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一、各岗位考试形式、内容及总成绩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（一）中国音乐史、艺术管理专业教师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（１）初试：笔试，时间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小时。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（２）复试：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应聘者参加复试时，提交本人学术著述目录，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1—2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部（已出版）代表性著作或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3—5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篇学术论文（已发表）的原件和复印件（原件待验）。以上材料需备５套（著作１套即可）。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（３）总成绩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初试成绩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50%+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复试成绩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40%+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10%&gt;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（二）作曲与作曲技术理论专业教师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．配器、复调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（１）初试：笔试（配器或复调方向），时间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小时。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（２）复试：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专业能力测试：作品展示讲解，时间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分钟；视奏，现场抽题。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分钟，授课内容复试现场抽取（配器或复调方向），授课对象由我院安排。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应聘者参加复试时，提交代表本人业务能力和学术水平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的１－２部作品（可附带音像制品）和１－２篇论文的原件或复印件。以上材料需备５套。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（３）总成绩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初试成绩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40%+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复试成绩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10%&gt;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．视唱练耳</w:t>
      </w:r>
    </w:p>
    <w:p w:rsidR="001B2851" w:rsidRPr="001B2851" w:rsidRDefault="001B2851" w:rsidP="001B2851">
      <w:pPr>
        <w:pStyle w:val="1"/>
        <w:spacing w:line="520" w:lineRule="exact"/>
        <w:ind w:leftChars="68" w:left="143" w:firstLineChars="150" w:firstLine="48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）初试：视唱、听音记谱。初试成绩：视唱成绩＊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40%+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听记成绩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60%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视唱、多声部弹唱等。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钢琴演奏、视奏：时间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分钟。需包含巴赫《平均律钢琴曲集》四声部前奏曲与赋格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首、古典奏鸣曲快板乐章，中国乐曲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首；视奏，现场抽题。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 xml:space="preserve"> = 4 \* GB3 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④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应聘者参加复试时，本人学术论文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篇。以上材料需备５套。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（３）总成绩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初试中听记成绩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复试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视唱、多声部弹唱成绩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钢琴演奏、视</w:t>
      </w:r>
      <w:proofErr w:type="gramStart"/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奏成绩</w:t>
      </w:r>
      <w:proofErr w:type="gramEnd"/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10%&gt;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（三）音乐表演专业教师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60%+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．美声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）初试：演唱自选曲目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首，伴奏自备。初试成绩不计入总成绩。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专业能力测试：举办专场音乐会，时间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分钟，曲目自定，伴奏自备（曲目包含巴洛克、古典、浪漫时期艺术歌曲、歌剧作品及中国艺术歌曲、创作歌曲、歌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剧选曲，同时须涵盖意大利语、德语、法语等语种作品并用原文演唱）。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应聘者参加复试时，提交硕士论文或已发表的学术论文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篇，试讲授课教案，以上材料需备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套。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．流行演唱、流行键盘（爵士）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）初试：演唱（奏）自选曲目一首，时间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分钟以内。初试成绩不计入总成绩。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流行演唱：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专业能力测试：举办专场音乐会，曲目自定，伴奏自备（其中需有一首自弹自唱作品，伴奏乐器不限），时间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流行键盘（爵士）：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专业能力测试：举办专场音乐会（须包含近、现代作品，可再选副项乐器演奏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1—2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首）；视奏和即兴伴奏，现场抽题，即兴演奏。时间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分钟，授课内容复试现场抽取（内容涵盖爵士钢琴演奏教学和爵士和声教学），授课对象由我院安排。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流行键盘（爵士）专业教师应聘者参加复试时，提交本人学术论文（著作或教材）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1—2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篇（部），以上材料需备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套。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音乐剧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）初试：自选剧目片段表演，伴奏自备，时间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分钟以内。初试成绩不计入总成绩。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专业能力测试：专场音乐会，曲目自定，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伴奏自备，时间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．西洋乐器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）初试：演奏自选曲目一首，伴奏自备，时间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分钟以内。初试成绩不计入总成绩。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专业能力测试：专场音乐会，曲目自定，伴奏自备，时间不少于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分钟（曲目包含巴洛克、古典、浪漫时期和近现代等不同时期风格作品，至少各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首）；视奏，现场抽题。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．民族乐器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）初试：演奏自选曲目一首，时间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分钟以内。初试成绩不计入总成绩。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中阮、三弦专业：专场音乐会，曲目自定，伴奏自备，时间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分钟（演奏曲目应该包含传统乐曲、现（当）</w:t>
      </w:r>
      <w:proofErr w:type="gramStart"/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代创作</w:t>
      </w:r>
      <w:proofErr w:type="gramEnd"/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乐曲等不同时期、不同风格作品，至少各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2—3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首）；视奏，现场抽题。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民打专业：专场音乐会，需涵盖有小军鼓、马林巴、大鼓或排鼓、定音鼓演奏，曲目自定（演奏曲目应该包含传统乐曲、现（当）</w:t>
      </w:r>
      <w:proofErr w:type="gramStart"/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代创作</w:t>
      </w:r>
      <w:proofErr w:type="gramEnd"/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乐曲等不同时期、不同风格作品，至少各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2—3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首），伴奏自备，时间不少于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分钟。视奏，现场抽题。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越剧主胡专业：专场音乐会，曲目自定，伴奏自备，时间不少于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分钟。视奏，现场抽题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lastRenderedPageBreak/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（四）舞蹈专业教师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．舞蹈表演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）初试：自选作品表演，时间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2-5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专业能力测试：即兴创编，现场根据音乐和命题即兴创作两个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分钟以内的舞蹈小品；动作讲解，对“即兴创编”中的一组动作进行分析讲解。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初试成绩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40%+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复试成绩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10%&gt;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．舞蹈编导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）初试：自选原创作品表演，表演时间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3-5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分钟。初试成绩不计入总成绩。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专业能力测试：即兴创编，现场根据音乐和命题即兴创作两个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分钟的舞蹈小品；动作讲解，对“即兴创编”中的一组动作进行分析讲解。作品展示及讲解，提交能代表本人业务能力的作品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部（刻录光盘于考试现场提交，另备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U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盘备份），并讲解其中一部作品。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60%+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（五）戏曲形体教育专业教师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）初试：审查应聘人员戏曲形体表演光盘。初试成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绩不计入总成绩。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</w:t>
      </w:r>
      <w:r w:rsidRPr="001B2851">
        <w:rPr>
          <w:rFonts w:ascii="仿宋" w:eastAsia="仿宋" w:hAnsi="仿宋" w:hint="eastAsia"/>
          <w:sz w:val="32"/>
          <w:szCs w:val="32"/>
        </w:rPr>
        <w:t>1.针对戏曲形体基础训练教师应具备的（基本功、毯子功&lt;武功&gt;、身段功、把子功）四个方面的能力范围，着重测试应聘者对戏曲身段、把子功的示范能力，基本功、</w:t>
      </w:r>
      <w:r w:rsidRPr="001B2851">
        <w:rPr>
          <w:rFonts w:ascii="仿宋" w:eastAsia="仿宋" w:hAnsi="仿宋"/>
          <w:sz w:val="32"/>
          <w:szCs w:val="32"/>
        </w:rPr>
        <w:t>毯</w:t>
      </w:r>
      <w:r w:rsidRPr="001B2851">
        <w:rPr>
          <w:rFonts w:ascii="仿宋" w:eastAsia="仿宋" w:hAnsi="仿宋" w:hint="eastAsia"/>
          <w:sz w:val="32"/>
          <w:szCs w:val="32"/>
        </w:rPr>
        <w:t>子</w:t>
      </w:r>
      <w:r w:rsidRPr="001B2851">
        <w:rPr>
          <w:rFonts w:ascii="仿宋" w:eastAsia="仿宋" w:hAnsi="仿宋"/>
          <w:sz w:val="32"/>
          <w:szCs w:val="32"/>
        </w:rPr>
        <w:t>功</w:t>
      </w:r>
      <w:r w:rsidRPr="001B2851">
        <w:rPr>
          <w:rFonts w:ascii="仿宋" w:eastAsia="仿宋" w:hAnsi="仿宋" w:hint="eastAsia"/>
          <w:sz w:val="32"/>
          <w:szCs w:val="32"/>
        </w:rPr>
        <w:t>的“抄”、“保”能力等。具体测试内容由应试者现场抽签决定。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测试时间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*6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*3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</w:t>
      </w:r>
    </w:p>
    <w:p w:rsidR="001B2851" w:rsidRPr="001B2851" w:rsidRDefault="001B2851" w:rsidP="001B2851">
      <w:pPr>
        <w:spacing w:line="480" w:lineRule="exact"/>
        <w:ind w:firstLineChars="196" w:firstLine="627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（六）电子音乐技术理论、电子音乐作曲专业教师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）初试：笔试，时间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小时。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专业能力测试：上机操作，根据所给材料制作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5-10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分钟电子音乐作品；作品讲解，就制作的电子音乐作品的设计理念进行分析和讲解；作品展示及讲解，提交能代表本人业务能力的作品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部（刻录光盘于考试现场提交，另备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U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盘备份），并讲解其中一部作品。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试讲：公开教学，授课时间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分钟，授课内容复试现场抽取，授课对象由我院安排。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3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③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初试成绩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40%+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复试成绩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试讲成绩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10%&gt;</w:t>
      </w:r>
    </w:p>
    <w:p w:rsidR="001B2851" w:rsidRPr="001B2851" w:rsidRDefault="001B2851" w:rsidP="001B2851">
      <w:pPr>
        <w:pStyle w:val="1"/>
        <w:numPr>
          <w:ilvl w:val="0"/>
          <w:numId w:val="1"/>
        </w:numPr>
        <w:spacing w:line="520" w:lineRule="exact"/>
        <w:ind w:firstLineChars="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公共基础部教师</w:t>
      </w:r>
    </w:p>
    <w:p w:rsidR="001B2851" w:rsidRPr="001B2851" w:rsidRDefault="001B2851" w:rsidP="001B2851">
      <w:pPr>
        <w:pStyle w:val="1"/>
        <w:spacing w:line="520" w:lineRule="exact"/>
        <w:ind w:left="562"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英语、马克思主义基本原理、马克思主义中国化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）初试：笔试，时间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小时。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说课，时间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分钟。说课内容由学院指定，在通知复试时告知。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应聘者参加复试时，提交本人学术论文（著作）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1—2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篇（部），说课教案，以上材料需备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份。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初试成绩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*4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复试成绩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说课成绩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*5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*1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0%&gt;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（八）录音艺术、音乐设计与制作实验员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）初试：笔试，内容为相关文献资料翻译，时间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小时。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）复试：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1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①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专业能力测试：录音设备操作（包括系统搭建、现场录音）；作品展示和讲解。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begin"/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instrText>= 2 \* GB3</w:instrTex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separate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②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fldChar w:fldCharType="end"/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）总成绩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=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初试成绩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50%+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复试成绩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专业能力测试成绩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40%+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面试成绩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*</w:t>
      </w:r>
      <w:r w:rsidRPr="001B2851">
        <w:rPr>
          <w:rFonts w:ascii="Times New Roman" w:eastAsia="仿宋_GB2312" w:hAnsi="Times New Roman"/>
          <w:color w:val="000000"/>
          <w:sz w:val="32"/>
          <w:szCs w:val="32"/>
        </w:rPr>
        <w:t>10%&gt;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二、特殊情况需要加试的另行通知。</w:t>
      </w:r>
    </w:p>
    <w:p w:rsidR="001B2851" w:rsidRPr="001B2851" w:rsidRDefault="001B2851" w:rsidP="001B2851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三、面试单项成绩低于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60</w:t>
      </w:r>
      <w:r w:rsidRPr="001B2851">
        <w:rPr>
          <w:rFonts w:ascii="Times New Roman" w:eastAsia="仿宋_GB2312" w:hAnsi="Times New Roman" w:hint="eastAsia"/>
          <w:color w:val="000000"/>
          <w:sz w:val="32"/>
          <w:szCs w:val="32"/>
        </w:rPr>
        <w:t>分者一票否决。</w:t>
      </w:r>
    </w:p>
    <w:p w:rsidR="001B2851" w:rsidRPr="001B2851" w:rsidRDefault="001B2851" w:rsidP="001B2851">
      <w:pPr>
        <w:spacing w:line="520" w:lineRule="exact"/>
        <w:rPr>
          <w:rFonts w:ascii="Times New Roman" w:eastAsia="仿宋_GB2312" w:hAnsi="Times New Roman"/>
          <w:color w:val="000000"/>
          <w:sz w:val="28"/>
          <w:szCs w:val="24"/>
        </w:rPr>
      </w:pPr>
    </w:p>
    <w:bookmarkEnd w:id="0"/>
    <w:p w:rsidR="001B2851" w:rsidRPr="001B2851" w:rsidRDefault="001B2851" w:rsidP="00CD3E9C">
      <w:pPr>
        <w:spacing w:line="560" w:lineRule="exact"/>
        <w:jc w:val="left"/>
        <w:rPr>
          <w:rFonts w:ascii="方正小标宋简体" w:eastAsia="方正小标宋简体" w:hAnsi="宋体" w:cs="Times New Roman"/>
          <w:bCs/>
          <w:sz w:val="32"/>
          <w:szCs w:val="32"/>
        </w:rPr>
      </w:pPr>
    </w:p>
    <w:sectPr w:rsidR="001B2851" w:rsidRPr="001B2851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DB" w:rsidRDefault="003C26DB" w:rsidP="00CD3E9C">
      <w:r>
        <w:separator/>
      </w:r>
    </w:p>
  </w:endnote>
  <w:endnote w:type="continuationSeparator" w:id="0">
    <w:p w:rsidR="003C26DB" w:rsidRDefault="003C26DB" w:rsidP="00CD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9C" w:rsidRDefault="00CD3E9C">
    <w:pPr>
      <w:pStyle w:val="a4"/>
      <w:ind w:right="560"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9E038A">
      <w:rPr>
        <w:rFonts w:ascii="Calibri" w:hAnsi="Calibri"/>
        <w:noProof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CD3E9C" w:rsidRDefault="00CD3E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9C" w:rsidRDefault="00CD3E9C">
    <w:pPr>
      <w:pStyle w:val="a4"/>
      <w:ind w:right="14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030CC" w:rsidRPr="002030CC">
      <w:rPr>
        <w:rFonts w:ascii="Calibri" w:hAnsi="Calibri"/>
        <w:noProof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CD3E9C" w:rsidRDefault="00CD3E9C">
    <w:pPr>
      <w:pStyle w:val="a4"/>
    </w:pPr>
  </w:p>
  <w:p w:rsidR="00CD3E9C" w:rsidRDefault="00CD3E9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9C" w:rsidRDefault="00CD3E9C">
    <w:pPr>
      <w:pStyle w:val="a4"/>
      <w:ind w:right="560"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CD3E9C">
      <w:rPr>
        <w:rFonts w:ascii="Calibri" w:hAnsi="Calibri"/>
        <w:noProof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CD3E9C" w:rsidRDefault="00CD3E9C">
    <w:pPr>
      <w:pStyle w:val="a4"/>
      <w:ind w:right="560" w:firstLineChars="50" w:firstLine="14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DB" w:rsidRDefault="003C26DB" w:rsidP="00CD3E9C">
      <w:r>
        <w:separator/>
      </w:r>
    </w:p>
  </w:footnote>
  <w:footnote w:type="continuationSeparator" w:id="0">
    <w:p w:rsidR="003C26DB" w:rsidRDefault="003C26DB" w:rsidP="00CD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3754"/>
    <w:multiLevelType w:val="multilevel"/>
    <w:tmpl w:val="1F873754"/>
    <w:lvl w:ilvl="0">
      <w:start w:val="7"/>
      <w:numFmt w:val="japaneseCounting"/>
      <w:lvlText w:val="（%1）"/>
      <w:lvlJc w:val="left"/>
      <w:pPr>
        <w:ind w:left="1447" w:hanging="88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16"/>
    <w:rsid w:val="001671CB"/>
    <w:rsid w:val="001B2851"/>
    <w:rsid w:val="002030CC"/>
    <w:rsid w:val="003C26DB"/>
    <w:rsid w:val="004F7E25"/>
    <w:rsid w:val="006E7C20"/>
    <w:rsid w:val="00CD3E9C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E9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B2851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E9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B285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zhangjianhua</dc:creator>
  <cp:keywords/>
  <dc:description/>
  <cp:lastModifiedBy>think</cp:lastModifiedBy>
  <cp:revision>6</cp:revision>
  <dcterms:created xsi:type="dcterms:W3CDTF">2017-05-08T09:19:00Z</dcterms:created>
  <dcterms:modified xsi:type="dcterms:W3CDTF">2017-05-08T09:49:00Z</dcterms:modified>
</cp:coreProperties>
</file>